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F01E3" w14:textId="5A7BBB87" w:rsidR="00085A01" w:rsidRPr="00085A01" w:rsidRDefault="00085A01" w:rsidP="00085A01">
      <w:pPr>
        <w:spacing w:before="120" w:after="120" w:line="360" w:lineRule="auto"/>
        <w:rPr>
          <w:rFonts w:ascii="Arial" w:hAnsi="Arial" w:cs="Arial"/>
          <w:sz w:val="28"/>
          <w:szCs w:val="28"/>
        </w:rPr>
      </w:pPr>
      <w:r w:rsidRPr="00085A01">
        <w:rPr>
          <w:rFonts w:ascii="Arial" w:hAnsi="Arial" w:cs="Arial"/>
          <w:sz w:val="28"/>
          <w:szCs w:val="28"/>
        </w:rPr>
        <w:t>09</w:t>
      </w:r>
      <w:r w:rsidRPr="00085A01">
        <w:rPr>
          <w:rFonts w:ascii="Arial" w:hAnsi="Arial" w:cs="Arial"/>
          <w:sz w:val="28"/>
          <w:szCs w:val="28"/>
        </w:rPr>
        <w:tab/>
      </w:r>
      <w:r w:rsidR="00885B53">
        <w:rPr>
          <w:rFonts w:ascii="Arial" w:hAnsi="Arial" w:cs="Arial"/>
          <w:sz w:val="28"/>
          <w:szCs w:val="28"/>
        </w:rPr>
        <w:t xml:space="preserve">  </w:t>
      </w:r>
      <w:r w:rsidR="006E5420">
        <w:rPr>
          <w:rFonts w:ascii="Arial" w:hAnsi="Arial" w:cs="Arial"/>
          <w:sz w:val="28"/>
          <w:szCs w:val="28"/>
        </w:rPr>
        <w:t>Early years</w:t>
      </w:r>
      <w:r w:rsidRPr="00085A01">
        <w:rPr>
          <w:rFonts w:ascii="Arial" w:hAnsi="Arial" w:cs="Arial"/>
          <w:sz w:val="28"/>
          <w:szCs w:val="28"/>
        </w:rPr>
        <w:t xml:space="preserve"> practice procedures</w:t>
      </w:r>
    </w:p>
    <w:p w14:paraId="56C124A5" w14:textId="6D1668FD" w:rsidR="0026056C" w:rsidRPr="00085A01" w:rsidRDefault="000274EB" w:rsidP="00085A01">
      <w:pPr>
        <w:spacing w:before="120" w:after="120" w:line="360" w:lineRule="auto"/>
        <w:rPr>
          <w:rFonts w:ascii="Arial" w:hAnsi="Arial" w:cs="Arial"/>
          <w:b/>
          <w:bCs/>
          <w:sz w:val="28"/>
          <w:szCs w:val="28"/>
        </w:rPr>
      </w:pPr>
      <w:r w:rsidRPr="00085A01">
        <w:rPr>
          <w:rFonts w:ascii="Arial" w:hAnsi="Arial" w:cs="Arial"/>
          <w:b/>
          <w:bCs/>
          <w:sz w:val="28"/>
          <w:szCs w:val="28"/>
        </w:rPr>
        <w:t>0</w:t>
      </w:r>
      <w:r w:rsidR="0026056C" w:rsidRPr="00085A01">
        <w:rPr>
          <w:rFonts w:ascii="Arial" w:hAnsi="Arial" w:cs="Arial"/>
          <w:b/>
          <w:bCs/>
          <w:sz w:val="28"/>
          <w:szCs w:val="28"/>
        </w:rPr>
        <w:t>9.</w:t>
      </w:r>
      <w:r w:rsidR="00D922B6" w:rsidRPr="00085A01">
        <w:rPr>
          <w:rFonts w:ascii="Arial" w:hAnsi="Arial" w:cs="Arial"/>
          <w:b/>
          <w:bCs/>
          <w:sz w:val="28"/>
          <w:szCs w:val="28"/>
        </w:rPr>
        <w:t>1</w:t>
      </w:r>
      <w:r w:rsidR="0026056C" w:rsidRPr="00085A01">
        <w:rPr>
          <w:rFonts w:ascii="Arial" w:hAnsi="Arial" w:cs="Arial"/>
          <w:b/>
          <w:sz w:val="28"/>
          <w:szCs w:val="28"/>
        </w:rPr>
        <w:tab/>
      </w:r>
      <w:r w:rsidR="00885B53">
        <w:rPr>
          <w:rFonts w:ascii="Arial" w:hAnsi="Arial" w:cs="Arial"/>
          <w:b/>
          <w:sz w:val="28"/>
          <w:szCs w:val="28"/>
        </w:rPr>
        <w:t xml:space="preserve">  </w:t>
      </w:r>
      <w:r w:rsidR="0026056C" w:rsidRPr="00085A01">
        <w:rPr>
          <w:rFonts w:ascii="Arial" w:hAnsi="Arial" w:cs="Arial"/>
          <w:b/>
          <w:bCs/>
          <w:sz w:val="28"/>
          <w:szCs w:val="28"/>
        </w:rPr>
        <w:t xml:space="preserve">Waiting </w:t>
      </w:r>
      <w:r w:rsidR="009F3B0D">
        <w:rPr>
          <w:rFonts w:ascii="Arial" w:hAnsi="Arial" w:cs="Arial"/>
          <w:b/>
          <w:bCs/>
          <w:sz w:val="28"/>
          <w:szCs w:val="28"/>
        </w:rPr>
        <w:t>l</w:t>
      </w:r>
      <w:r w:rsidR="0026056C" w:rsidRPr="00085A01">
        <w:rPr>
          <w:rFonts w:ascii="Arial" w:hAnsi="Arial" w:cs="Arial"/>
          <w:b/>
          <w:bCs/>
          <w:sz w:val="28"/>
          <w:szCs w:val="28"/>
        </w:rPr>
        <w:t>ist</w:t>
      </w:r>
      <w:r w:rsidR="2A9FFC89" w:rsidRPr="00085A01">
        <w:rPr>
          <w:rFonts w:ascii="Arial" w:hAnsi="Arial" w:cs="Arial"/>
          <w:b/>
          <w:bCs/>
          <w:sz w:val="28"/>
          <w:szCs w:val="28"/>
        </w:rPr>
        <w:t xml:space="preserve"> </w:t>
      </w:r>
      <w:r w:rsidR="00DE12A0" w:rsidRPr="00085A01">
        <w:rPr>
          <w:rFonts w:ascii="Arial" w:hAnsi="Arial" w:cs="Arial"/>
          <w:b/>
          <w:bCs/>
          <w:sz w:val="28"/>
          <w:szCs w:val="28"/>
        </w:rPr>
        <w:t>and admissions</w:t>
      </w:r>
    </w:p>
    <w:p w14:paraId="022864C3" w14:textId="77BDB36C" w:rsidR="0026056C" w:rsidRPr="00085A01" w:rsidRDefault="0026056C" w:rsidP="00085A01">
      <w:pPr>
        <w:spacing w:before="120" w:after="120" w:line="360" w:lineRule="auto"/>
        <w:rPr>
          <w:rFonts w:ascii="Arial" w:hAnsi="Arial" w:cs="Arial"/>
          <w:bCs/>
          <w:sz w:val="22"/>
          <w:szCs w:val="22"/>
        </w:rPr>
      </w:pPr>
      <w:r w:rsidRPr="00085A01">
        <w:rPr>
          <w:rFonts w:ascii="Arial" w:hAnsi="Arial" w:cs="Arial"/>
          <w:bCs/>
          <w:sz w:val="22"/>
          <w:szCs w:val="22"/>
        </w:rPr>
        <w:t>We aim to ensure that all sections of the community receive accessible information, and that our admissions procedures are fair, clear and open to all parents who apply for a place</w:t>
      </w:r>
      <w:r w:rsidR="003A3195" w:rsidRPr="00085A01">
        <w:rPr>
          <w:rFonts w:ascii="Arial" w:hAnsi="Arial" w:cs="Arial"/>
          <w:bCs/>
          <w:sz w:val="22"/>
          <w:szCs w:val="22"/>
        </w:rPr>
        <w:t>.</w:t>
      </w:r>
    </w:p>
    <w:p w14:paraId="45BACB60" w14:textId="4F10786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is widely advertised in places accessible to all sections of the community</w:t>
      </w:r>
      <w:r w:rsidR="00FC48B6" w:rsidRPr="00085A01">
        <w:rPr>
          <w:rFonts w:cs="Arial"/>
          <w:szCs w:val="22"/>
        </w:rPr>
        <w:t>.</w:t>
      </w:r>
    </w:p>
    <w:p w14:paraId="2453B3FD"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Information about the setting is accessible, using plain English, in written and spoken form and, where appropriate, provided in different community languages and in other formats on request.</w:t>
      </w:r>
    </w:p>
    <w:p w14:paraId="130B17E5" w14:textId="6C34BC62" w:rsidR="0026056C" w:rsidRPr="006E7DC3" w:rsidRDefault="0026056C" w:rsidP="64F8C9E1">
      <w:pPr>
        <w:pStyle w:val="ListParagraph"/>
        <w:widowControl w:val="0"/>
        <w:numPr>
          <w:ilvl w:val="0"/>
          <w:numId w:val="45"/>
        </w:numPr>
        <w:spacing w:before="120" w:after="120" w:line="360" w:lineRule="auto"/>
        <w:ind w:left="360"/>
        <w:rPr>
          <w:rFonts w:cs="Arial"/>
        </w:rPr>
      </w:pPr>
      <w:r w:rsidRPr="64F8C9E1">
        <w:rPr>
          <w:rFonts w:cs="Arial"/>
        </w:rPr>
        <w:t xml:space="preserve">Children with disabilities are </w:t>
      </w:r>
      <w:r w:rsidRPr="006E7DC3">
        <w:rPr>
          <w:rFonts w:cs="Arial"/>
        </w:rPr>
        <w:t xml:space="preserve">supported to take full part in all activities within </w:t>
      </w:r>
      <w:r w:rsidRPr="64F8C9E1">
        <w:rPr>
          <w:rFonts w:cs="Arial"/>
        </w:rPr>
        <w:t>the setting and the setting makes reasonable adjustments to ensure that this will be the case from the time the child is placed on the waiting list</w:t>
      </w:r>
      <w:r w:rsidR="00FC48B6" w:rsidRPr="64F8C9E1">
        <w:rPr>
          <w:rFonts w:cs="Arial"/>
        </w:rPr>
        <w:t>.</w:t>
      </w:r>
    </w:p>
    <w:p w14:paraId="5857A406" w14:textId="677010CB" w:rsidR="0026056C" w:rsidRPr="00085A01" w:rsidRDefault="0026056C" w:rsidP="64F8C9E1">
      <w:pPr>
        <w:pStyle w:val="ListParagraph"/>
        <w:widowControl w:val="0"/>
        <w:numPr>
          <w:ilvl w:val="0"/>
          <w:numId w:val="45"/>
        </w:numPr>
        <w:spacing w:before="120" w:after="120" w:line="360" w:lineRule="auto"/>
        <w:ind w:left="360"/>
        <w:rPr>
          <w:rFonts w:cs="Arial"/>
        </w:rPr>
      </w:pPr>
      <w:r w:rsidRPr="006E7DC3">
        <w:rPr>
          <w:rFonts w:cs="Arial"/>
        </w:rPr>
        <w:t xml:space="preserve">The waiting list </w:t>
      </w:r>
      <w:r w:rsidR="006E7DC3" w:rsidRPr="006E7DC3">
        <w:rPr>
          <w:rFonts w:cs="Arial"/>
        </w:rPr>
        <w:t xml:space="preserve">takes into </w:t>
      </w:r>
      <w:r w:rsidR="3B88EBA1" w:rsidRPr="006E7DC3">
        <w:rPr>
          <w:rFonts w:cs="Arial"/>
        </w:rPr>
        <w:t>consider</w:t>
      </w:r>
      <w:r w:rsidR="006E7DC3" w:rsidRPr="006E7DC3">
        <w:rPr>
          <w:rFonts w:cs="Arial"/>
        </w:rPr>
        <w:t>ation</w:t>
      </w:r>
      <w:r w:rsidRPr="006E7DC3">
        <w:rPr>
          <w:rFonts w:cs="Arial"/>
        </w:rPr>
        <w:t xml:space="preserve"> the </w:t>
      </w:r>
      <w:r w:rsidRPr="64F8C9E1">
        <w:rPr>
          <w:rFonts w:cs="Arial"/>
        </w:rPr>
        <w:t>following:</w:t>
      </w:r>
    </w:p>
    <w:p w14:paraId="163578CC"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age of the child with priority being given to children eligible for the free entitlement</w:t>
      </w:r>
    </w:p>
    <w:p w14:paraId="34FAFA4D"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length of time on the waiting list</w:t>
      </w:r>
    </w:p>
    <w:p w14:paraId="789EC22E"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vicinity of the home to the setting</w:t>
      </w:r>
    </w:p>
    <w:p w14:paraId="2F9D0E74"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siblings already attending the setting</w:t>
      </w:r>
    </w:p>
    <w:p w14:paraId="1F348810"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 xml:space="preserve">the capacity of the setting to meet the individual needs of the child </w:t>
      </w:r>
    </w:p>
    <w:p w14:paraId="25717884" w14:textId="08C7BACF" w:rsidR="0026056C" w:rsidRPr="00085A01" w:rsidRDefault="0026056C" w:rsidP="581366B8">
      <w:pPr>
        <w:pStyle w:val="ListParagraph"/>
        <w:widowControl w:val="0"/>
        <w:numPr>
          <w:ilvl w:val="0"/>
          <w:numId w:val="45"/>
        </w:numPr>
        <w:spacing w:before="120" w:after="120" w:line="360" w:lineRule="auto"/>
        <w:ind w:left="360"/>
        <w:rPr>
          <w:rFonts w:cs="Arial"/>
        </w:rPr>
      </w:pPr>
      <w:r w:rsidRPr="581366B8">
        <w:rPr>
          <w:rFonts w:cs="Arial"/>
        </w:rPr>
        <w:t xml:space="preserve">Funded places are offered in accordance with the </w:t>
      </w:r>
      <w:r w:rsidR="00D56D89" w:rsidRPr="581366B8">
        <w:rPr>
          <w:rFonts w:cs="Arial"/>
        </w:rPr>
        <w:t>Early Years Entitlements: Operational Guidance for local authorities and providers (DfE)</w:t>
      </w:r>
      <w:r w:rsidRPr="581366B8">
        <w:rPr>
          <w:rFonts w:cs="Arial"/>
        </w:rPr>
        <w:t xml:space="preserve"> and any local conditions in place at the time</w:t>
      </w:r>
      <w:r w:rsidR="00046FD2" w:rsidRPr="581366B8">
        <w:rPr>
          <w:rFonts w:cs="Arial"/>
        </w:rPr>
        <w:t>,</w:t>
      </w:r>
    </w:p>
    <w:p w14:paraId="6718C38E"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Where it is financially viable to do so, a place is kept vacant for an emergency admission.</w:t>
      </w:r>
    </w:p>
    <w:p w14:paraId="0DD0EAC9" w14:textId="3E2BDBF6"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and its practices are welcoming and make it clear that fathers, mothers, other relations and carers</w:t>
      </w:r>
      <w:r w:rsidR="00CE664B" w:rsidRPr="00085A01">
        <w:rPr>
          <w:rFonts w:cs="Arial"/>
          <w:szCs w:val="22"/>
        </w:rPr>
        <w:t xml:space="preserve"> and</w:t>
      </w:r>
      <w:r w:rsidRPr="00085A01">
        <w:rPr>
          <w:rFonts w:cs="Arial"/>
          <w:szCs w:val="22"/>
        </w:rPr>
        <w:t xml:space="preserve"> childminders are all welcome.</w:t>
      </w:r>
    </w:p>
    <w:p w14:paraId="76690CBB" w14:textId="71164BD3" w:rsidR="0026056C" w:rsidRPr="00085A01" w:rsidRDefault="0026056C" w:rsidP="64F8C9E1">
      <w:pPr>
        <w:pStyle w:val="ListParagraph"/>
        <w:widowControl w:val="0"/>
        <w:numPr>
          <w:ilvl w:val="0"/>
          <w:numId w:val="45"/>
        </w:numPr>
        <w:spacing w:before="120" w:after="120" w:line="360" w:lineRule="auto"/>
        <w:ind w:left="360"/>
        <w:rPr>
          <w:rFonts w:cs="Arial"/>
        </w:rPr>
      </w:pPr>
      <w:r w:rsidRPr="64F8C9E1">
        <w:rPr>
          <w:rFonts w:cs="Arial"/>
        </w:rPr>
        <w:t xml:space="preserve">The setting and its practices operate in a way that encourages positive regard for and understanding of difference and ability, </w:t>
      </w:r>
      <w:r w:rsidRPr="006E7DC3">
        <w:rPr>
          <w:rFonts w:cs="Arial"/>
        </w:rPr>
        <w:t xml:space="preserve">whether gender, family </w:t>
      </w:r>
      <w:r w:rsidRPr="64F8C9E1">
        <w:rPr>
          <w:rFonts w:cs="Arial"/>
        </w:rPr>
        <w:t>structure, class, background, religion, ethnicity or competence in spoken English.</w:t>
      </w:r>
    </w:p>
    <w:p w14:paraId="0E16EB78" w14:textId="43CCBB75" w:rsidR="0026056C" w:rsidRPr="007E6D6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 xml:space="preserve">The needs and </w:t>
      </w:r>
      <w:r w:rsidR="32AB9A2A" w:rsidRPr="00085A01">
        <w:rPr>
          <w:rFonts w:cs="Arial"/>
          <w:szCs w:val="22"/>
        </w:rPr>
        <w:t>individual circumstances</w:t>
      </w:r>
      <w:r w:rsidRPr="00085A01">
        <w:rPr>
          <w:rFonts w:cs="Arial"/>
          <w:szCs w:val="22"/>
        </w:rPr>
        <w:t xml:space="preserve"> of children joining the setting </w:t>
      </w:r>
      <w:r w:rsidR="7D38F829" w:rsidRPr="00085A01">
        <w:rPr>
          <w:rFonts w:cs="Arial"/>
          <w:szCs w:val="22"/>
        </w:rPr>
        <w:t>are</w:t>
      </w:r>
      <w:r w:rsidRPr="00085A01">
        <w:rPr>
          <w:rFonts w:cs="Arial"/>
          <w:szCs w:val="22"/>
        </w:rPr>
        <w:t xml:space="preserve"> monitored</w:t>
      </w:r>
      <w:r w:rsidR="006E7DC3">
        <w:rPr>
          <w:rFonts w:cs="Arial"/>
          <w:szCs w:val="22"/>
        </w:rPr>
        <w:t xml:space="preserve">. </w:t>
      </w:r>
      <w:r w:rsidR="00F50BE3" w:rsidRPr="007E6D61">
        <w:rPr>
          <w:rFonts w:cs="Arial"/>
          <w:szCs w:val="22"/>
        </w:rPr>
        <w:t xml:space="preserve">Childcare </w:t>
      </w:r>
      <w:r w:rsidR="00D94528" w:rsidRPr="007E6D61">
        <w:rPr>
          <w:rFonts w:cs="Arial"/>
          <w:szCs w:val="22"/>
        </w:rPr>
        <w:t xml:space="preserve">and </w:t>
      </w:r>
      <w:r w:rsidR="0071188A" w:rsidRPr="007E6D61">
        <w:rPr>
          <w:rFonts w:cs="Arial"/>
          <w:szCs w:val="22"/>
        </w:rPr>
        <w:t xml:space="preserve">early </w:t>
      </w:r>
      <w:r w:rsidR="00D94528" w:rsidRPr="007E6D61">
        <w:rPr>
          <w:rFonts w:cs="Arial"/>
          <w:szCs w:val="22"/>
        </w:rPr>
        <w:t xml:space="preserve">education </w:t>
      </w:r>
      <w:r w:rsidR="00F50BE3" w:rsidRPr="007E6D61">
        <w:rPr>
          <w:rFonts w:cs="Arial"/>
          <w:szCs w:val="22"/>
        </w:rPr>
        <w:t>registration form,</w:t>
      </w:r>
      <w:r w:rsidRPr="007E6D61">
        <w:rPr>
          <w:rFonts w:cs="Arial"/>
          <w:szCs w:val="22"/>
        </w:rPr>
        <w:t xml:space="preserve"> to ensure that no accidental or unintentional discrimination is taking place and that reasonable adjustments are made as required</w:t>
      </w:r>
      <w:r w:rsidR="000033EB" w:rsidRPr="007E6D61">
        <w:rPr>
          <w:rFonts w:cs="Arial"/>
          <w:szCs w:val="22"/>
        </w:rPr>
        <w:t>.</w:t>
      </w:r>
    </w:p>
    <w:p w14:paraId="7ADB753E" w14:textId="152E6FDB" w:rsidR="0026056C" w:rsidRPr="007E6D61" w:rsidRDefault="006013F1" w:rsidP="64F8C9E1">
      <w:pPr>
        <w:pStyle w:val="ListParagraph"/>
        <w:widowControl w:val="0"/>
        <w:numPr>
          <w:ilvl w:val="0"/>
          <w:numId w:val="45"/>
        </w:numPr>
        <w:spacing w:before="120" w:after="120" w:line="360" w:lineRule="auto"/>
        <w:ind w:left="360"/>
        <w:rPr>
          <w:rFonts w:cs="Arial"/>
        </w:rPr>
      </w:pPr>
      <w:r w:rsidRPr="64F8C9E1">
        <w:rPr>
          <w:rFonts w:cs="Arial"/>
        </w:rPr>
        <w:t>Section 05</w:t>
      </w:r>
      <w:r w:rsidR="00981114" w:rsidRPr="64F8C9E1">
        <w:rPr>
          <w:rFonts w:cs="Arial"/>
        </w:rPr>
        <w:t xml:space="preserve"> Equality </w:t>
      </w:r>
      <w:r w:rsidR="00981114" w:rsidRPr="006E7DC3">
        <w:rPr>
          <w:rFonts w:cs="Arial"/>
        </w:rPr>
        <w:t>procedures</w:t>
      </w:r>
      <w:r w:rsidR="0026056C" w:rsidRPr="006E7DC3">
        <w:rPr>
          <w:rFonts w:cs="Arial"/>
        </w:rPr>
        <w:t xml:space="preserve"> </w:t>
      </w:r>
      <w:r w:rsidR="63E07BA1" w:rsidRPr="006E7DC3">
        <w:rPr>
          <w:rFonts w:cs="Arial"/>
        </w:rPr>
        <w:t>are</w:t>
      </w:r>
      <w:r w:rsidR="0026056C" w:rsidRPr="006E7DC3">
        <w:rPr>
          <w:rFonts w:cs="Arial"/>
        </w:rPr>
        <w:t xml:space="preserve"> shared </w:t>
      </w:r>
      <w:r w:rsidR="0026056C" w:rsidRPr="64F8C9E1">
        <w:rPr>
          <w:rFonts w:cs="Arial"/>
        </w:rPr>
        <w:t>and widely promoted to all</w:t>
      </w:r>
      <w:r w:rsidR="000033EB" w:rsidRPr="64F8C9E1">
        <w:rPr>
          <w:rFonts w:cs="Arial"/>
        </w:rPr>
        <w:t>.</w:t>
      </w:r>
    </w:p>
    <w:p w14:paraId="4B311654" w14:textId="7999C3BC" w:rsidR="00DE12A0"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7E6D61">
        <w:rPr>
          <w:rFonts w:cs="Arial"/>
          <w:szCs w:val="22"/>
        </w:rPr>
        <w:t>Places are provided in accordance</w:t>
      </w:r>
      <w:r w:rsidR="006E7DC3">
        <w:rPr>
          <w:rFonts w:cs="Arial"/>
          <w:szCs w:val="22"/>
        </w:rPr>
        <w:t xml:space="preserve">. </w:t>
      </w:r>
      <w:r w:rsidR="00B84484" w:rsidRPr="007E6D61">
        <w:rPr>
          <w:rFonts w:cs="Arial"/>
          <w:szCs w:val="22"/>
        </w:rPr>
        <w:t>Childcare</w:t>
      </w:r>
      <w:r w:rsidR="00D94528" w:rsidRPr="007E6D61">
        <w:rPr>
          <w:rFonts w:cs="Arial"/>
          <w:szCs w:val="22"/>
        </w:rPr>
        <w:t xml:space="preserve"> and </w:t>
      </w:r>
      <w:r w:rsidR="0071188A" w:rsidRPr="007E6D61">
        <w:rPr>
          <w:rFonts w:cs="Arial"/>
          <w:szCs w:val="22"/>
        </w:rPr>
        <w:t xml:space="preserve">early </w:t>
      </w:r>
      <w:r w:rsidR="00D94528" w:rsidRPr="007E6D61">
        <w:rPr>
          <w:rFonts w:cs="Arial"/>
          <w:szCs w:val="22"/>
        </w:rPr>
        <w:t>education</w:t>
      </w:r>
      <w:r w:rsidR="00B84484" w:rsidRPr="007E6D61">
        <w:rPr>
          <w:rFonts w:cs="Arial"/>
          <w:szCs w:val="22"/>
        </w:rPr>
        <w:t xml:space="preserve"> terms and co</w:t>
      </w:r>
      <w:r w:rsidR="00B84484">
        <w:rPr>
          <w:rFonts w:cs="Arial"/>
          <w:szCs w:val="22"/>
        </w:rPr>
        <w:t>nditions</w:t>
      </w:r>
      <w:r w:rsidRPr="00085A01">
        <w:rPr>
          <w:rFonts w:cs="Arial"/>
          <w:szCs w:val="22"/>
        </w:rPr>
        <w:t xml:space="preserve"> issued to every parent when the child takes up their place. Failure to comply may result in the provision of a place being withdrawn. </w:t>
      </w:r>
    </w:p>
    <w:p w14:paraId="7CC1E8E7" w14:textId="77777777" w:rsidR="00456362" w:rsidRDefault="00DE12A0" w:rsidP="00162105">
      <w:pPr>
        <w:tabs>
          <w:tab w:val="left" w:pos="3240"/>
        </w:tabs>
        <w:spacing w:before="120" w:after="120" w:line="360" w:lineRule="auto"/>
        <w:rPr>
          <w:rFonts w:ascii="Arial" w:hAnsi="Arial" w:cs="Arial"/>
          <w:b/>
          <w:sz w:val="22"/>
          <w:szCs w:val="22"/>
        </w:rPr>
      </w:pPr>
      <w:r w:rsidRPr="00085A01">
        <w:rPr>
          <w:rFonts w:ascii="Arial" w:hAnsi="Arial" w:cs="Arial"/>
          <w:b/>
          <w:sz w:val="22"/>
          <w:szCs w:val="22"/>
        </w:rPr>
        <w:lastRenderedPageBreak/>
        <w:t>Admissions</w:t>
      </w:r>
    </w:p>
    <w:p w14:paraId="238241A4" w14:textId="4422E2AC" w:rsidR="00DE12A0" w:rsidRPr="004C7FEF" w:rsidRDefault="00DE12A0" w:rsidP="004C7FEF">
      <w:pPr>
        <w:pStyle w:val="ListParagraph"/>
        <w:numPr>
          <w:ilvl w:val="0"/>
          <w:numId w:val="87"/>
        </w:numPr>
        <w:spacing w:before="120" w:after="120" w:line="360" w:lineRule="auto"/>
        <w:rPr>
          <w:rFonts w:cs="Arial"/>
          <w:szCs w:val="22"/>
        </w:rPr>
      </w:pPr>
      <w:r w:rsidRPr="004C7FEF">
        <w:rPr>
          <w:rFonts w:cs="Arial"/>
          <w:szCs w:val="22"/>
        </w:rPr>
        <w:t>Once a</w:t>
      </w:r>
      <w:r w:rsidR="00C55C66">
        <w:rPr>
          <w:rFonts w:cs="Arial"/>
          <w:szCs w:val="22"/>
        </w:rPr>
        <w:t xml:space="preserve">n </w:t>
      </w:r>
      <w:r w:rsidR="0071188A">
        <w:rPr>
          <w:rFonts w:cs="Arial"/>
          <w:szCs w:val="22"/>
        </w:rPr>
        <w:t xml:space="preserve">early </w:t>
      </w:r>
      <w:r w:rsidR="00D94528">
        <w:rPr>
          <w:rFonts w:cs="Arial"/>
          <w:szCs w:val="22"/>
        </w:rPr>
        <w:t>education</w:t>
      </w:r>
      <w:r w:rsidR="00C55C66">
        <w:rPr>
          <w:rFonts w:cs="Arial"/>
          <w:szCs w:val="22"/>
        </w:rPr>
        <w:t xml:space="preserve"> and childcare</w:t>
      </w:r>
      <w:r w:rsidRPr="004C7FEF">
        <w:rPr>
          <w:rFonts w:cs="Arial"/>
          <w:szCs w:val="22"/>
        </w:rPr>
        <w:t xml:space="preserve"> place </w:t>
      </w:r>
      <w:proofErr w:type="gramStart"/>
      <w:r w:rsidRPr="004C7FEF">
        <w:rPr>
          <w:rFonts w:cs="Arial"/>
          <w:szCs w:val="22"/>
        </w:rPr>
        <w:t>has</w:t>
      </w:r>
      <w:proofErr w:type="gramEnd"/>
      <w:r w:rsidRPr="004C7FEF">
        <w:rPr>
          <w:rFonts w:cs="Arial"/>
          <w:szCs w:val="22"/>
        </w:rPr>
        <w:t xml:space="preserve"> been offered the relevant paperwork </w:t>
      </w:r>
      <w:r w:rsidR="00C27872">
        <w:rPr>
          <w:rFonts w:cs="Arial"/>
          <w:szCs w:val="22"/>
        </w:rPr>
        <w:t>is</w:t>
      </w:r>
      <w:r w:rsidRPr="004C7FEF">
        <w:rPr>
          <w:rFonts w:cs="Arial"/>
          <w:szCs w:val="22"/>
        </w:rPr>
        <w:t xml:space="preserve"> completed by the setting manager </w:t>
      </w:r>
      <w:r w:rsidR="006E7DC3">
        <w:rPr>
          <w:rFonts w:cs="Arial"/>
          <w:szCs w:val="22"/>
        </w:rPr>
        <w:t xml:space="preserve">before the </w:t>
      </w:r>
      <w:r w:rsidRPr="004C7FEF">
        <w:rPr>
          <w:rFonts w:cs="Arial"/>
          <w:szCs w:val="22"/>
        </w:rPr>
        <w:t>child starts and filed on the child’s personal file. Forms completed include:</w:t>
      </w:r>
    </w:p>
    <w:p w14:paraId="4890DFA7" w14:textId="52BD6A86"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09.1d </w:t>
      </w:r>
      <w:r w:rsidR="00C55C66">
        <w:rPr>
          <w:rFonts w:cs="Arial"/>
          <w:b w:val="0"/>
          <w:bCs w:val="0"/>
          <w:sz w:val="22"/>
          <w:szCs w:val="22"/>
          <w:lang w:val="en-GB"/>
        </w:rPr>
        <w:t>E</w:t>
      </w:r>
      <w:r w:rsidR="0071188A">
        <w:rPr>
          <w:rFonts w:cs="Arial"/>
          <w:b w:val="0"/>
          <w:bCs w:val="0"/>
          <w:sz w:val="22"/>
          <w:szCs w:val="22"/>
          <w:lang w:val="en-GB"/>
        </w:rPr>
        <w:t>arly</w:t>
      </w:r>
      <w:r w:rsidR="00D94528">
        <w:rPr>
          <w:rFonts w:cs="Arial"/>
          <w:b w:val="0"/>
          <w:bCs w:val="0"/>
          <w:sz w:val="22"/>
          <w:szCs w:val="22"/>
          <w:lang w:val="en-GB"/>
        </w:rPr>
        <w:t xml:space="preserve"> education</w:t>
      </w:r>
      <w:r w:rsidR="00C55C66">
        <w:rPr>
          <w:rFonts w:cs="Arial"/>
          <w:b w:val="0"/>
          <w:bCs w:val="0"/>
          <w:sz w:val="22"/>
          <w:szCs w:val="22"/>
          <w:lang w:val="en-GB"/>
        </w:rPr>
        <w:t xml:space="preserve"> and childcare</w:t>
      </w:r>
      <w:r w:rsidR="00D94528">
        <w:rPr>
          <w:rFonts w:cs="Arial"/>
          <w:b w:val="0"/>
          <w:bCs w:val="0"/>
          <w:sz w:val="22"/>
          <w:szCs w:val="22"/>
          <w:lang w:val="en-GB"/>
        </w:rPr>
        <w:t xml:space="preserve"> </w:t>
      </w:r>
      <w:r w:rsidR="00DD502E">
        <w:rPr>
          <w:rFonts w:cs="Arial"/>
          <w:b w:val="0"/>
          <w:bCs w:val="0"/>
          <w:sz w:val="22"/>
          <w:szCs w:val="22"/>
          <w:lang w:val="en-GB"/>
        </w:rPr>
        <w:t>t</w:t>
      </w:r>
      <w:r w:rsidR="00DE12A0" w:rsidRPr="00D86429">
        <w:rPr>
          <w:rFonts w:cs="Arial"/>
          <w:b w:val="0"/>
          <w:bCs w:val="0"/>
          <w:sz w:val="22"/>
          <w:szCs w:val="22"/>
        </w:rPr>
        <w:t xml:space="preserve">erms and </w:t>
      </w:r>
      <w:r w:rsidR="00DD502E">
        <w:rPr>
          <w:rFonts w:cs="Arial"/>
          <w:b w:val="0"/>
          <w:bCs w:val="0"/>
          <w:sz w:val="22"/>
          <w:szCs w:val="22"/>
          <w:lang w:val="en-GB"/>
        </w:rPr>
        <w:t>c</w:t>
      </w:r>
      <w:r w:rsidR="00DE12A0" w:rsidRPr="00D86429">
        <w:rPr>
          <w:rFonts w:cs="Arial"/>
          <w:b w:val="0"/>
          <w:bCs w:val="0"/>
          <w:sz w:val="22"/>
          <w:szCs w:val="22"/>
        </w:rPr>
        <w:t xml:space="preserve">onditions - govern the basis by which </w:t>
      </w:r>
      <w:r w:rsidR="00D86429">
        <w:rPr>
          <w:rFonts w:cs="Arial"/>
          <w:b w:val="0"/>
          <w:bCs w:val="0"/>
          <w:sz w:val="22"/>
          <w:szCs w:val="22"/>
          <w:lang w:val="en-GB"/>
        </w:rPr>
        <w:t>we</w:t>
      </w:r>
      <w:r w:rsidR="00DE12A0" w:rsidRPr="00D86429">
        <w:rPr>
          <w:rFonts w:cs="Arial"/>
          <w:b w:val="0"/>
          <w:bCs w:val="0"/>
          <w:sz w:val="22"/>
          <w:szCs w:val="22"/>
        </w:rPr>
        <w:t xml:space="preserve"> provide</w:t>
      </w:r>
      <w:r w:rsidR="007725C8">
        <w:rPr>
          <w:rFonts w:cs="Arial"/>
          <w:b w:val="0"/>
          <w:bCs w:val="0"/>
          <w:sz w:val="22"/>
          <w:szCs w:val="22"/>
          <w:lang w:val="en-GB"/>
        </w:rPr>
        <w:t xml:space="preserve"> </w:t>
      </w:r>
      <w:r w:rsidR="0071188A">
        <w:rPr>
          <w:rFonts w:cs="Arial"/>
          <w:b w:val="0"/>
          <w:bCs w:val="0"/>
          <w:sz w:val="22"/>
          <w:szCs w:val="22"/>
          <w:lang w:val="en-GB"/>
        </w:rPr>
        <w:t xml:space="preserve">early </w:t>
      </w:r>
      <w:r w:rsidR="007725C8">
        <w:rPr>
          <w:rFonts w:cs="Arial"/>
          <w:b w:val="0"/>
          <w:bCs w:val="0"/>
          <w:sz w:val="22"/>
          <w:szCs w:val="22"/>
          <w:lang w:val="en-GB"/>
        </w:rPr>
        <w:t>education</w:t>
      </w:r>
      <w:r w:rsidR="00C55C66">
        <w:rPr>
          <w:rFonts w:cs="Arial"/>
          <w:b w:val="0"/>
          <w:bCs w:val="0"/>
          <w:sz w:val="22"/>
          <w:szCs w:val="22"/>
          <w:lang w:val="en-GB"/>
        </w:rPr>
        <w:t xml:space="preserve"> and childcare</w:t>
      </w:r>
      <w:r w:rsidR="00DE12A0" w:rsidRPr="00D86429">
        <w:rPr>
          <w:rFonts w:cs="Arial"/>
          <w:b w:val="0"/>
          <w:bCs w:val="0"/>
          <w:sz w:val="22"/>
          <w:szCs w:val="22"/>
        </w:rPr>
        <w:t>.</w:t>
      </w:r>
    </w:p>
    <w:p w14:paraId="31290758" w14:textId="47AC8952" w:rsidR="00DE12A0" w:rsidRPr="00085A01" w:rsidRDefault="007B216E" w:rsidP="2F5DA4B1">
      <w:pPr>
        <w:pStyle w:val="MediumShading1-Accent11"/>
        <w:numPr>
          <w:ilvl w:val="0"/>
          <w:numId w:val="88"/>
        </w:numPr>
        <w:spacing w:before="120" w:after="120" w:line="360" w:lineRule="auto"/>
        <w:rPr>
          <w:rFonts w:ascii="Arial" w:hAnsi="Arial" w:cs="Arial"/>
          <w:b/>
          <w:bCs/>
          <w:kern w:val="32"/>
          <w:lang w:val="en-GB"/>
        </w:rPr>
      </w:pPr>
      <w:r w:rsidRPr="2F5DA4B1">
        <w:rPr>
          <w:rFonts w:ascii="Arial" w:hAnsi="Arial" w:cs="Arial"/>
          <w:lang w:val="en-GB"/>
        </w:rPr>
        <w:t xml:space="preserve">09.1c </w:t>
      </w:r>
      <w:r w:rsidR="00C55C66" w:rsidRPr="2F5DA4B1">
        <w:rPr>
          <w:rFonts w:ascii="Arial" w:hAnsi="Arial" w:cs="Arial"/>
          <w:lang w:val="en-GB"/>
        </w:rPr>
        <w:t>E</w:t>
      </w:r>
      <w:r w:rsidR="0071188A" w:rsidRPr="2F5DA4B1">
        <w:rPr>
          <w:rFonts w:ascii="Arial" w:hAnsi="Arial" w:cs="Arial"/>
          <w:lang w:val="en-GB"/>
        </w:rPr>
        <w:t xml:space="preserve">arly </w:t>
      </w:r>
      <w:r w:rsidR="007725C8" w:rsidRPr="2F5DA4B1">
        <w:rPr>
          <w:rFonts w:ascii="Arial" w:hAnsi="Arial" w:cs="Arial"/>
          <w:lang w:val="en-GB"/>
        </w:rPr>
        <w:t>education</w:t>
      </w:r>
      <w:r w:rsidR="00C55C66" w:rsidRPr="2F5DA4B1">
        <w:rPr>
          <w:rFonts w:ascii="Arial" w:hAnsi="Arial" w:cs="Arial"/>
          <w:lang w:val="en-GB"/>
        </w:rPr>
        <w:t xml:space="preserve"> and childcare</w:t>
      </w:r>
      <w:r w:rsidRPr="2F5DA4B1">
        <w:rPr>
          <w:rFonts w:ascii="Arial" w:hAnsi="Arial" w:cs="Arial"/>
          <w:lang w:val="en-GB"/>
        </w:rPr>
        <w:t xml:space="preserve"> r</w:t>
      </w:r>
      <w:r w:rsidR="00DE12A0" w:rsidRPr="2F5DA4B1">
        <w:rPr>
          <w:rFonts w:ascii="Arial" w:hAnsi="Arial" w:cs="Arial"/>
          <w:lang w:val="en-GB"/>
        </w:rPr>
        <w:t>eg</w:t>
      </w:r>
      <w:r w:rsidR="00DE12A0" w:rsidRPr="2F5DA4B1">
        <w:rPr>
          <w:rStyle w:val="Heading1Char"/>
          <w:rFonts w:ascii="Arial" w:eastAsia="Calibri" w:hAnsi="Arial" w:cs="Arial"/>
          <w:b w:val="0"/>
          <w:bCs w:val="0"/>
          <w:sz w:val="22"/>
          <w:szCs w:val="22"/>
          <w:lang w:val="en-GB"/>
        </w:rPr>
        <w:t>istration form - contains personal information about the child and family that must be completed in full prior to the child commencing</w:t>
      </w:r>
      <w:r w:rsidR="004C7FEF" w:rsidRPr="2F5DA4B1">
        <w:rPr>
          <w:rStyle w:val="Heading1Char"/>
          <w:rFonts w:ascii="Arial" w:eastAsia="Calibri" w:hAnsi="Arial" w:cs="Arial"/>
          <w:b w:val="0"/>
          <w:bCs w:val="0"/>
          <w:sz w:val="22"/>
          <w:szCs w:val="22"/>
          <w:lang w:val="en-GB"/>
        </w:rPr>
        <w:t>.</w:t>
      </w:r>
    </w:p>
    <w:p w14:paraId="193AFABF" w14:textId="77777777" w:rsidR="00DE12A0" w:rsidRPr="00085A01" w:rsidRDefault="00DE12A0" w:rsidP="00085A01">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Children with SEND</w:t>
      </w:r>
    </w:p>
    <w:p w14:paraId="0D8DB0FD" w14:textId="6B7EFC51" w:rsidR="00DE12A0" w:rsidRPr="00085A01"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The manager must seek to determine an accurate assessment of a child’s needs at registration. If the child’s needs cannot be met from within the setting’s core </w:t>
      </w:r>
      <w:r w:rsidR="007C71F1" w:rsidRPr="2F5DA4B1">
        <w:rPr>
          <w:rStyle w:val="Heading1Char"/>
          <w:rFonts w:ascii="Arial" w:eastAsia="Calibri" w:hAnsi="Arial" w:cs="Arial"/>
          <w:b w:val="0"/>
          <w:bCs w:val="0"/>
          <w:sz w:val="22"/>
          <w:szCs w:val="22"/>
          <w:lang w:val="en-GB"/>
        </w:rPr>
        <w:t>budget,</w:t>
      </w:r>
      <w:r w:rsidRPr="2F5DA4B1">
        <w:rPr>
          <w:rStyle w:val="Heading1Char"/>
          <w:rFonts w:ascii="Arial" w:eastAsia="Calibri" w:hAnsi="Arial" w:cs="Arial"/>
          <w:b w:val="0"/>
          <w:bCs w:val="0"/>
          <w:sz w:val="22"/>
          <w:szCs w:val="22"/>
          <w:lang w:val="en-GB"/>
        </w:rPr>
        <w:t xml:space="preserve"> then an application for SEN inclusion funding must be made immediately. </w:t>
      </w:r>
    </w:p>
    <w:p w14:paraId="06C28094" w14:textId="686B6616" w:rsidR="00DE12A0" w:rsidRPr="00A2293C"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must outline a realistic timeframe for completion, detailing the nature of adjustments </w:t>
      </w:r>
      <w:r w:rsidR="007C71F1" w:rsidRPr="2F5DA4B1">
        <w:rPr>
          <w:rStyle w:val="Heading1Char"/>
          <w:rFonts w:ascii="Arial" w:eastAsia="Calibri" w:hAnsi="Arial" w:cs="Arial"/>
          <w:b w:val="0"/>
          <w:bCs w:val="0"/>
          <w:sz w:val="22"/>
          <w:szCs w:val="22"/>
          <w:lang w:val="en-GB"/>
        </w:rPr>
        <w:t>e.g.</w:t>
      </w:r>
      <w:r w:rsidRPr="2F5DA4B1">
        <w:rPr>
          <w:rStyle w:val="Heading1Char"/>
          <w:rFonts w:ascii="Arial" w:eastAsia="Calibri" w:hAnsi="Arial" w:cs="Arial"/>
          <w:b w:val="0"/>
          <w:bCs w:val="0"/>
          <w:sz w:val="22"/>
          <w:szCs w:val="22"/>
          <w:lang w:val="en-GB"/>
        </w:rPr>
        <w:t xml:space="preserve"> risk assessment, staff training, health care plan and all other adjustments required. The child’s safety at all times is paramount.</w:t>
      </w:r>
    </w:p>
    <w:p w14:paraId="2B7BCAE5" w14:textId="20778FCB" w:rsidR="00DE12A0" w:rsidRPr="00085A01"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A2293C">
        <w:rPr>
          <w:rStyle w:val="Heading1Char"/>
          <w:rFonts w:ascii="Arial" w:eastAsia="Calibri" w:hAnsi="Arial" w:cs="Arial"/>
          <w:b w:val="0"/>
          <w:sz w:val="22"/>
          <w:szCs w:val="22"/>
        </w:rPr>
        <w:t xml:space="preserve">At the time of </w:t>
      </w:r>
      <w:r w:rsidR="007C71F1" w:rsidRPr="00A2293C">
        <w:rPr>
          <w:rStyle w:val="Heading1Char"/>
          <w:rFonts w:ascii="Arial" w:eastAsia="Calibri" w:hAnsi="Arial" w:cs="Arial"/>
          <w:b w:val="0"/>
          <w:sz w:val="22"/>
          <w:szCs w:val="22"/>
        </w:rPr>
        <w:t>registration,</w:t>
      </w:r>
      <w:r w:rsidRPr="00A2293C">
        <w:rPr>
          <w:rStyle w:val="Heading1Char"/>
          <w:rFonts w:ascii="Arial" w:eastAsia="Calibri" w:hAnsi="Arial" w:cs="Arial"/>
          <w:b w:val="0"/>
          <w:sz w:val="22"/>
          <w:szCs w:val="22"/>
        </w:rPr>
        <w:t xml:space="preserve"> the manager must check to see if a child’s family is in receipt of </w:t>
      </w:r>
      <w:r w:rsidRPr="00A2293C">
        <w:rPr>
          <w:rStyle w:val="Heading1Char"/>
          <w:rFonts w:ascii="Arial" w:eastAsia="Calibri" w:hAnsi="Arial" w:cs="Arial"/>
          <w:b w:val="0"/>
          <w:bCs w:val="0"/>
          <w:sz w:val="22"/>
          <w:szCs w:val="22"/>
        </w:rPr>
        <w:t>Disability Living Allowance</w:t>
      </w:r>
      <w:r w:rsidRPr="00A2293C">
        <w:rPr>
          <w:rStyle w:val="Heading1Char"/>
          <w:rFonts w:ascii="Arial" w:eastAsia="Calibri" w:hAnsi="Arial" w:cs="Arial"/>
          <w:sz w:val="22"/>
          <w:szCs w:val="22"/>
        </w:rPr>
        <w:t xml:space="preserve">, </w:t>
      </w:r>
      <w:r w:rsidRPr="00A2293C">
        <w:rPr>
          <w:rStyle w:val="Heading1Char"/>
          <w:rFonts w:ascii="Arial" w:eastAsia="Calibri" w:hAnsi="Arial" w:cs="Arial"/>
          <w:b w:val="0"/>
          <w:sz w:val="22"/>
          <w:szCs w:val="22"/>
        </w:rPr>
        <w:t xml:space="preserve">if so, the manager must ask for evidence to enable them to claim the Disability Access Fund directly from the </w:t>
      </w:r>
      <w:r w:rsidR="0035415F" w:rsidRPr="00A2293C">
        <w:rPr>
          <w:rStyle w:val="Heading1Char"/>
          <w:rFonts w:ascii="Arial" w:eastAsia="Calibri" w:hAnsi="Arial" w:cs="Arial"/>
          <w:b w:val="0"/>
          <w:sz w:val="22"/>
          <w:szCs w:val="22"/>
        </w:rPr>
        <w:t>local authority</w:t>
      </w:r>
      <w:r w:rsidRPr="00A2293C">
        <w:rPr>
          <w:rStyle w:val="Heading1Char"/>
          <w:rFonts w:ascii="Arial" w:eastAsia="Calibri" w:hAnsi="Arial" w:cs="Arial"/>
          <w:b w:val="0"/>
          <w:sz w:val="22"/>
          <w:szCs w:val="22"/>
        </w:rPr>
        <w:t>. If the family is eligible but</w:t>
      </w:r>
      <w:r w:rsidRPr="00085A01">
        <w:rPr>
          <w:rStyle w:val="Heading1Char"/>
          <w:rFonts w:ascii="Arial" w:eastAsia="Calibri" w:hAnsi="Arial" w:cs="Arial"/>
          <w:b w:val="0"/>
          <w:sz w:val="22"/>
          <w:szCs w:val="22"/>
        </w:rPr>
        <w:t xml:space="preserve"> not in receipt of the allowance,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manager will support</w:t>
      </w:r>
      <w:r w:rsidRPr="00085A01">
        <w:rPr>
          <w:rStyle w:val="Heading1Char"/>
          <w:rFonts w:ascii="Arial" w:eastAsia="Calibri" w:hAnsi="Arial" w:cs="Arial"/>
          <w:color w:val="FF0000"/>
          <w:sz w:val="22"/>
          <w:szCs w:val="22"/>
        </w:rPr>
        <w:t xml:space="preserve"> </w:t>
      </w:r>
      <w:r w:rsidRPr="00085A01">
        <w:rPr>
          <w:rStyle w:val="Heading1Char"/>
          <w:rFonts w:ascii="Arial" w:eastAsia="Calibri" w:hAnsi="Arial" w:cs="Arial"/>
          <w:b w:val="0"/>
          <w:sz w:val="22"/>
          <w:szCs w:val="22"/>
        </w:rPr>
        <w:t xml:space="preserve">the family in their application. More information can be found at </w:t>
      </w:r>
      <w:hyperlink r:id="rId12" w:history="1">
        <w:r w:rsidR="00523847" w:rsidRPr="008958AA">
          <w:rPr>
            <w:rStyle w:val="Hyperlink"/>
            <w:rFonts w:ascii="Arial" w:hAnsi="Arial" w:cs="Arial"/>
          </w:rPr>
          <w:t>www.gov.uk/disability-living-allowance-children/how-to-claim</w:t>
        </w:r>
      </w:hyperlink>
      <w:r w:rsidR="001C101C" w:rsidRPr="001C101C">
        <w:rPr>
          <w:rFonts w:ascii="Arial" w:hAnsi="Arial" w:cs="Arial"/>
        </w:rPr>
        <w:t>.</w:t>
      </w:r>
    </w:p>
    <w:p w14:paraId="1E676E28" w14:textId="046B7CF6" w:rsidR="00764D0B" w:rsidRPr="000132E6" w:rsidRDefault="00DE12A0" w:rsidP="00085A01">
      <w:pPr>
        <w:pStyle w:val="MediumShading1-Accent11"/>
        <w:numPr>
          <w:ilvl w:val="0"/>
          <w:numId w:val="44"/>
        </w:numPr>
        <w:spacing w:before="120" w:after="120" w:line="360" w:lineRule="auto"/>
        <w:ind w:left="360"/>
        <w:rPr>
          <w:rStyle w:val="Heading1Char"/>
          <w:rFonts w:ascii="Arial" w:eastAsia="Calibri" w:hAnsi="Arial" w:cs="Arial"/>
          <w:sz w:val="22"/>
          <w:szCs w:val="22"/>
        </w:rPr>
      </w:pPr>
      <w:r w:rsidRPr="00085A01">
        <w:rPr>
          <w:rStyle w:val="Heading1Char"/>
          <w:rFonts w:ascii="Arial" w:eastAsia="Calibri" w:hAnsi="Arial" w:cs="Arial"/>
          <w:b w:val="0"/>
          <w:sz w:val="22"/>
          <w:szCs w:val="22"/>
        </w:rPr>
        <w:t xml:space="preserve">Preparation for admitting a child with SEND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made in a reasonable amount of time and any delay in the child starting is scrutini</w:t>
      </w:r>
      <w:r w:rsidR="00764D0B" w:rsidRPr="00085A01">
        <w:rPr>
          <w:rStyle w:val="Heading1Char"/>
          <w:rFonts w:ascii="Arial" w:eastAsia="Calibri" w:hAnsi="Arial" w:cs="Arial"/>
          <w:b w:val="0"/>
          <w:sz w:val="22"/>
          <w:szCs w:val="22"/>
        </w:rPr>
        <w:t>s</w:t>
      </w:r>
      <w:r w:rsidRPr="00085A01">
        <w:rPr>
          <w:rStyle w:val="Heading1Char"/>
          <w:rFonts w:ascii="Arial" w:eastAsia="Calibri" w:hAnsi="Arial" w:cs="Arial"/>
          <w:b w:val="0"/>
          <w:sz w:val="22"/>
          <w:szCs w:val="22"/>
        </w:rPr>
        <w:t xml:space="preserve">ed by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 xml:space="preserve">manager to avoid discrimination and negative impact on the child and family. During </w:t>
      </w:r>
      <w:r w:rsidR="00404D67" w:rsidRPr="00085A01">
        <w:rPr>
          <w:rStyle w:val="Heading1Char"/>
          <w:rFonts w:ascii="Arial" w:eastAsia="Calibri" w:hAnsi="Arial" w:cs="Arial"/>
          <w:b w:val="0"/>
          <w:sz w:val="22"/>
          <w:szCs w:val="22"/>
        </w:rPr>
        <w:t>the preparation</w:t>
      </w:r>
      <w:r w:rsidRPr="00085A01">
        <w:rPr>
          <w:rStyle w:val="Heading1Char"/>
          <w:rFonts w:ascii="Arial" w:eastAsia="Calibri" w:hAnsi="Arial" w:cs="Arial"/>
          <w:b w:val="0"/>
          <w:sz w:val="22"/>
          <w:szCs w:val="22"/>
        </w:rPr>
        <w:t xml:space="preserve"> period the family and relevant agencies and the </w:t>
      </w:r>
      <w:r w:rsidR="00764D0B" w:rsidRPr="00085A01">
        <w:rPr>
          <w:rStyle w:val="Heading1Char"/>
          <w:rFonts w:ascii="Arial" w:eastAsia="Calibri" w:hAnsi="Arial" w:cs="Arial"/>
          <w:b w:val="0"/>
          <w:sz w:val="22"/>
          <w:szCs w:val="22"/>
        </w:rPr>
        <w:t xml:space="preserve">local authority </w:t>
      </w:r>
      <w:r w:rsidRPr="00085A01">
        <w:rPr>
          <w:rStyle w:val="Heading1Char"/>
          <w:rFonts w:ascii="Arial" w:eastAsia="Calibri" w:hAnsi="Arial" w:cs="Arial"/>
          <w:b w:val="0"/>
          <w:sz w:val="22"/>
          <w:szCs w:val="22"/>
        </w:rPr>
        <w:t xml:space="preserve">must be regularly updated on the progress of the preparations. </w:t>
      </w:r>
    </w:p>
    <w:p w14:paraId="582419DC" w14:textId="0FC92F63" w:rsidR="00DE12A0" w:rsidRPr="00085A01" w:rsidRDefault="00DE12A0" w:rsidP="00A17EE7">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Safeguarding/child protection</w:t>
      </w:r>
    </w:p>
    <w:p w14:paraId="5A39BBE3" w14:textId="79F6E049" w:rsidR="00DE12A0" w:rsidRPr="00085A01" w:rsidRDefault="00DE12A0" w:rsidP="2F5DA4B1">
      <w:pPr>
        <w:pStyle w:val="MediumShading1-Accent11"/>
        <w:spacing w:before="120" w:after="120" w:line="360" w:lineRule="auto"/>
        <w:rPr>
          <w:rFonts w:ascii="Arial" w:hAnsi="Arial" w:cs="Arial"/>
          <w:lang w:val="en-GB"/>
        </w:rPr>
      </w:pPr>
      <w:r w:rsidRPr="581366B8">
        <w:rPr>
          <w:rStyle w:val="Heading1Char"/>
          <w:rFonts w:ascii="Arial" w:eastAsia="Calibri" w:hAnsi="Arial" w:cs="Arial"/>
          <w:b w:val="0"/>
          <w:bCs w:val="0"/>
          <w:sz w:val="22"/>
          <w:szCs w:val="22"/>
          <w:lang w:val="en-GB"/>
        </w:rPr>
        <w:t>If information is provided by the parents</w:t>
      </w:r>
      <w:r w:rsidR="39ACA26D" w:rsidRPr="581366B8">
        <w:rPr>
          <w:rStyle w:val="Heading1Char"/>
          <w:rFonts w:ascii="Arial" w:eastAsia="Calibri" w:hAnsi="Arial" w:cs="Arial"/>
          <w:b w:val="0"/>
          <w:bCs w:val="0"/>
          <w:sz w:val="22"/>
          <w:szCs w:val="22"/>
          <w:lang w:val="en-GB"/>
        </w:rPr>
        <w:t>/carers</w:t>
      </w:r>
      <w:r w:rsidRPr="581366B8">
        <w:rPr>
          <w:rStyle w:val="Heading1Char"/>
          <w:rFonts w:ascii="Arial" w:eastAsia="Calibri" w:hAnsi="Arial" w:cs="Arial"/>
          <w:b w:val="0"/>
          <w:bCs w:val="0"/>
          <w:sz w:val="22"/>
          <w:szCs w:val="22"/>
          <w:lang w:val="en-GB"/>
        </w:rPr>
        <w:t xml:space="preserve"> that a child who is starting at the setting is currently, or </w:t>
      </w:r>
      <w:r w:rsidR="37F3A8F8" w:rsidRPr="581366B8">
        <w:rPr>
          <w:rStyle w:val="Heading1Char"/>
          <w:rFonts w:ascii="Arial" w:eastAsia="Calibri" w:hAnsi="Arial" w:cs="Arial"/>
          <w:b w:val="0"/>
          <w:bCs w:val="0"/>
          <w:sz w:val="22"/>
          <w:szCs w:val="22"/>
          <w:lang w:val="en-GB"/>
        </w:rPr>
        <w:t>was involved</w:t>
      </w:r>
      <w:r w:rsidRPr="581366B8">
        <w:rPr>
          <w:rStyle w:val="Heading1Char"/>
          <w:rFonts w:ascii="Arial" w:eastAsia="Calibri" w:hAnsi="Arial" w:cs="Arial"/>
          <w:b w:val="0"/>
          <w:bCs w:val="0"/>
          <w:sz w:val="22"/>
          <w:szCs w:val="22"/>
          <w:lang w:val="en-GB"/>
        </w:rPr>
        <w:t xml:space="preserve"> with social care, the designated</w:t>
      </w:r>
      <w:r w:rsidR="0B766635" w:rsidRPr="581366B8">
        <w:rPr>
          <w:rStyle w:val="Heading1Char"/>
          <w:rFonts w:ascii="Arial" w:eastAsia="Calibri" w:hAnsi="Arial" w:cs="Arial"/>
          <w:b w:val="0"/>
          <w:bCs w:val="0"/>
          <w:sz w:val="22"/>
          <w:szCs w:val="22"/>
          <w:lang w:val="en-GB"/>
        </w:rPr>
        <w:t xml:space="preserve"> safeguarding lead</w:t>
      </w:r>
      <w:r w:rsidRPr="581366B8">
        <w:rPr>
          <w:rStyle w:val="Heading1Char"/>
          <w:rFonts w:ascii="Arial" w:eastAsia="Calibri" w:hAnsi="Arial" w:cs="Arial"/>
          <w:b w:val="0"/>
          <w:bCs w:val="0"/>
          <w:sz w:val="22"/>
          <w:szCs w:val="22"/>
          <w:lang w:val="en-GB"/>
        </w:rPr>
        <w:t xml:space="preserve"> will contact the agency to seek further clarification.</w:t>
      </w:r>
      <w:r w:rsidR="003331BD" w:rsidRPr="581366B8">
        <w:rPr>
          <w:rStyle w:val="Heading1Char"/>
          <w:rFonts w:ascii="Arial" w:eastAsia="Calibri" w:hAnsi="Arial" w:cs="Arial"/>
          <w:b w:val="0"/>
          <w:bCs w:val="0"/>
          <w:sz w:val="22"/>
          <w:szCs w:val="22"/>
          <w:lang w:val="en-GB"/>
        </w:rPr>
        <w:t xml:space="preserve"> </w:t>
      </w:r>
    </w:p>
    <w:p w14:paraId="41C8F396" w14:textId="24E957AA" w:rsidR="00DE12A0" w:rsidRPr="00085A01" w:rsidRDefault="00DE12A0" w:rsidP="00085A01">
      <w:pPr>
        <w:spacing w:before="120" w:after="120" w:line="360" w:lineRule="auto"/>
        <w:rPr>
          <w:rFonts w:ascii="Arial" w:hAnsi="Arial" w:cs="Arial"/>
          <w:sz w:val="22"/>
          <w:szCs w:val="22"/>
        </w:rPr>
      </w:pPr>
      <w:r w:rsidRPr="581366B8">
        <w:rPr>
          <w:rFonts w:ascii="Arial" w:hAnsi="Arial" w:cs="Arial"/>
          <w:sz w:val="22"/>
          <w:szCs w:val="22"/>
          <w:lang w:val="en-US"/>
        </w:rPr>
        <w:t>Parents</w:t>
      </w:r>
      <w:r w:rsidR="0BD000C8" w:rsidRPr="581366B8">
        <w:rPr>
          <w:rFonts w:ascii="Arial" w:hAnsi="Arial" w:cs="Arial"/>
          <w:sz w:val="22"/>
          <w:szCs w:val="22"/>
          <w:lang w:val="en-US"/>
        </w:rPr>
        <w:t>/carers</w:t>
      </w:r>
      <w:r w:rsidRPr="581366B8">
        <w:rPr>
          <w:rFonts w:ascii="Arial" w:hAnsi="Arial" w:cs="Arial"/>
          <w:sz w:val="22"/>
          <w:szCs w:val="22"/>
          <w:lang w:val="en-US"/>
        </w:rPr>
        <w:t xml:space="preserve"> are </w:t>
      </w:r>
      <w:r w:rsidR="00AD4266" w:rsidRPr="581366B8">
        <w:rPr>
          <w:rFonts w:ascii="Arial" w:hAnsi="Arial" w:cs="Arial"/>
          <w:sz w:val="22"/>
          <w:szCs w:val="22"/>
          <w:lang w:val="en-US"/>
        </w:rPr>
        <w:t xml:space="preserve">advised on how to </w:t>
      </w:r>
      <w:r w:rsidRPr="581366B8">
        <w:rPr>
          <w:rFonts w:ascii="Arial" w:hAnsi="Arial" w:cs="Arial"/>
          <w:sz w:val="22"/>
          <w:szCs w:val="22"/>
          <w:lang w:val="en-US"/>
        </w:rPr>
        <w:t xml:space="preserve">access the </w:t>
      </w:r>
      <w:r w:rsidR="00AD4266" w:rsidRPr="581366B8">
        <w:rPr>
          <w:rFonts w:ascii="Arial" w:hAnsi="Arial" w:cs="Arial"/>
          <w:sz w:val="22"/>
          <w:szCs w:val="22"/>
          <w:lang w:val="en-US"/>
        </w:rPr>
        <w:t>setting’s</w:t>
      </w:r>
      <w:r w:rsidRPr="581366B8">
        <w:rPr>
          <w:rFonts w:ascii="Arial" w:hAnsi="Arial" w:cs="Arial"/>
          <w:sz w:val="22"/>
          <w:szCs w:val="22"/>
          <w:lang w:val="en-US"/>
        </w:rPr>
        <w:t xml:space="preserve"> policies and procedures.</w:t>
      </w:r>
    </w:p>
    <w:p w14:paraId="72A3D3EC" w14:textId="7BE108CC" w:rsidR="00DE12A0" w:rsidRPr="006E7DC3" w:rsidRDefault="00D56D89" w:rsidP="53739A76">
      <w:pPr>
        <w:pStyle w:val="ListParagraph"/>
        <w:spacing w:before="120" w:after="120" w:line="360" w:lineRule="auto"/>
        <w:ind w:left="0"/>
        <w:rPr>
          <w:rFonts w:cs="Arial"/>
          <w:b/>
          <w:bCs/>
        </w:rPr>
      </w:pPr>
      <w:r w:rsidRPr="006E7DC3">
        <w:rPr>
          <w:rFonts w:cs="Arial"/>
          <w:b/>
          <w:bCs/>
        </w:rPr>
        <w:t>Further guidance</w:t>
      </w:r>
    </w:p>
    <w:p w14:paraId="0FBDF291" w14:textId="22002003" w:rsidR="003A3195" w:rsidRPr="006E7DC3" w:rsidRDefault="00EB546E" w:rsidP="53739A76">
      <w:pPr>
        <w:spacing w:before="120" w:after="120" w:line="360" w:lineRule="auto"/>
        <w:rPr>
          <w:rFonts w:ascii="Arial" w:eastAsia="Arial" w:hAnsi="Arial" w:cs="Arial"/>
          <w:sz w:val="22"/>
          <w:szCs w:val="22"/>
        </w:rPr>
      </w:pPr>
      <w:r w:rsidRPr="006E7DC3">
        <w:rPr>
          <w:rFonts w:ascii="Arial" w:hAnsi="Arial" w:cs="Arial"/>
          <w:sz w:val="22"/>
          <w:szCs w:val="22"/>
        </w:rPr>
        <w:lastRenderedPageBreak/>
        <w:t xml:space="preserve">Early Years Entitlements: </w:t>
      </w:r>
      <w:r w:rsidR="1DD8124F" w:rsidRPr="006E7DC3">
        <w:rPr>
          <w:rFonts w:ascii="Arial" w:hAnsi="Arial" w:cs="Arial"/>
          <w:sz w:val="22"/>
          <w:szCs w:val="22"/>
        </w:rPr>
        <w:t>September 2024 early education and childcare entitlements expansion – Local authority system guidance</w:t>
      </w:r>
      <w:r w:rsidRPr="006E7DC3">
        <w:rPr>
          <w:rFonts w:ascii="Arial" w:hAnsi="Arial" w:cs="Arial"/>
          <w:sz w:val="22"/>
          <w:szCs w:val="22"/>
        </w:rPr>
        <w:t xml:space="preserve"> </w:t>
      </w:r>
      <w:hyperlink r:id="rId13">
        <w:r w:rsidR="55058882" w:rsidRPr="006E7DC3">
          <w:rPr>
            <w:rStyle w:val="Hyperlink"/>
            <w:rFonts w:ascii="Arial" w:eastAsia="Arial" w:hAnsi="Arial" w:cs="Arial"/>
            <w:color w:val="auto"/>
            <w:sz w:val="22"/>
            <w:szCs w:val="22"/>
          </w:rPr>
          <w:t>September 2024 early education and childcare entitlements expansion</w:t>
        </w:r>
      </w:hyperlink>
    </w:p>
    <w:sectPr w:rsidR="003A3195" w:rsidRPr="006E7DC3" w:rsidSect="00456362">
      <w:headerReference w:type="default" r:id="rId14"/>
      <w:footerReference w:type="default" r:id="rId15"/>
      <w:pgSz w:w="11906" w:h="16838"/>
      <w:pgMar w:top="720" w:right="720" w:bottom="720" w:left="720" w:header="708" w:footer="1160"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D2CEB" w14:textId="77777777" w:rsidR="004E7BFB" w:rsidRDefault="004E7BFB" w:rsidP="003C7A9F">
      <w:r>
        <w:separator/>
      </w:r>
    </w:p>
  </w:endnote>
  <w:endnote w:type="continuationSeparator" w:id="0">
    <w:p w14:paraId="27CDD4FD" w14:textId="77777777" w:rsidR="004E7BFB" w:rsidRDefault="004E7BFB"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6906" w14:textId="46C0B744" w:rsidR="00456362" w:rsidRPr="00456362" w:rsidRDefault="53739A76" w:rsidP="53739A76">
    <w:pPr>
      <w:pStyle w:val="Footer"/>
      <w:rPr>
        <w:rFonts w:ascii="Arial" w:hAnsi="Arial" w:cs="Arial"/>
        <w:i/>
        <w:iCs/>
        <w:sz w:val="20"/>
        <w:lang w:val="en-GB"/>
      </w:rPr>
    </w:pPr>
    <w:r w:rsidRPr="53739A76">
      <w:rPr>
        <w:rFonts w:ascii="Arial" w:hAnsi="Arial" w:cs="Arial"/>
        <w:i/>
        <w:iCs/>
        <w:sz w:val="20"/>
        <w:lang w:val="en-GB"/>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16965" w14:textId="77777777" w:rsidR="004E7BFB" w:rsidRDefault="004E7BFB" w:rsidP="003C7A9F">
      <w:r>
        <w:separator/>
      </w:r>
    </w:p>
  </w:footnote>
  <w:footnote w:type="continuationSeparator" w:id="0">
    <w:p w14:paraId="5791D2BC" w14:textId="77777777" w:rsidR="004E7BFB" w:rsidRDefault="004E7BFB"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3739A76" w14:paraId="3390A96C" w14:textId="77777777" w:rsidTr="53739A76">
      <w:trPr>
        <w:trHeight w:val="300"/>
      </w:trPr>
      <w:tc>
        <w:tcPr>
          <w:tcW w:w="3485" w:type="dxa"/>
        </w:tcPr>
        <w:p w14:paraId="0BF238EE" w14:textId="5302E5D7" w:rsidR="53739A76" w:rsidRDefault="53739A76" w:rsidP="53739A76">
          <w:pPr>
            <w:pStyle w:val="Header"/>
            <w:ind w:left="-115"/>
          </w:pPr>
        </w:p>
      </w:tc>
      <w:tc>
        <w:tcPr>
          <w:tcW w:w="3485" w:type="dxa"/>
        </w:tcPr>
        <w:p w14:paraId="34F94023" w14:textId="185697B6" w:rsidR="53739A76" w:rsidRDefault="53739A76" w:rsidP="53739A76">
          <w:pPr>
            <w:pStyle w:val="Header"/>
            <w:jc w:val="center"/>
          </w:pPr>
        </w:p>
      </w:tc>
      <w:tc>
        <w:tcPr>
          <w:tcW w:w="3485" w:type="dxa"/>
        </w:tcPr>
        <w:p w14:paraId="4C207899" w14:textId="330EF2D0" w:rsidR="53739A76" w:rsidRDefault="53739A76" w:rsidP="53739A76">
          <w:pPr>
            <w:pStyle w:val="Header"/>
            <w:ind w:right="-115"/>
            <w:jc w:val="right"/>
          </w:pPr>
        </w:p>
      </w:tc>
    </w:tr>
  </w:tbl>
  <w:p w14:paraId="3288D078" w14:textId="3D5C6E6B" w:rsidR="53739A76" w:rsidRDefault="53739A76" w:rsidP="53739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0"/>
  </w:num>
  <w:num w:numId="2" w16cid:durableId="733548147">
    <w:abstractNumId w:val="59"/>
  </w:num>
  <w:num w:numId="3" w16cid:durableId="233517361">
    <w:abstractNumId w:val="71"/>
  </w:num>
  <w:num w:numId="4" w16cid:durableId="1905682385">
    <w:abstractNumId w:val="41"/>
  </w:num>
  <w:num w:numId="5" w16cid:durableId="728769947">
    <w:abstractNumId w:val="34"/>
  </w:num>
  <w:num w:numId="6" w16cid:durableId="1522351626">
    <w:abstractNumId w:val="6"/>
  </w:num>
  <w:num w:numId="7" w16cid:durableId="1145314015">
    <w:abstractNumId w:val="50"/>
  </w:num>
  <w:num w:numId="8" w16cid:durableId="223414190">
    <w:abstractNumId w:val="86"/>
  </w:num>
  <w:num w:numId="9" w16cid:durableId="1757245890">
    <w:abstractNumId w:val="88"/>
  </w:num>
  <w:num w:numId="10" w16cid:durableId="1296838772">
    <w:abstractNumId w:val="38"/>
  </w:num>
  <w:num w:numId="11" w16cid:durableId="1204439995">
    <w:abstractNumId w:val="18"/>
  </w:num>
  <w:num w:numId="12" w16cid:durableId="1233277764">
    <w:abstractNumId w:val="53"/>
  </w:num>
  <w:num w:numId="13" w16cid:durableId="221254617">
    <w:abstractNumId w:val="27"/>
  </w:num>
  <w:num w:numId="14" w16cid:durableId="2103378512">
    <w:abstractNumId w:val="10"/>
  </w:num>
  <w:num w:numId="15" w16cid:durableId="1709066434">
    <w:abstractNumId w:val="16"/>
  </w:num>
  <w:num w:numId="16" w16cid:durableId="1499348548">
    <w:abstractNumId w:val="20"/>
  </w:num>
  <w:num w:numId="17" w16cid:durableId="1617250252">
    <w:abstractNumId w:val="48"/>
  </w:num>
  <w:num w:numId="18" w16cid:durableId="1761947809">
    <w:abstractNumId w:val="46"/>
  </w:num>
  <w:num w:numId="19" w16cid:durableId="1462379517">
    <w:abstractNumId w:val="3"/>
  </w:num>
  <w:num w:numId="20" w16cid:durableId="210043681">
    <w:abstractNumId w:val="43"/>
  </w:num>
  <w:num w:numId="21" w16cid:durableId="1675838090">
    <w:abstractNumId w:val="85"/>
  </w:num>
  <w:num w:numId="22" w16cid:durableId="294679297">
    <w:abstractNumId w:val="13"/>
  </w:num>
  <w:num w:numId="23" w16cid:durableId="708266406">
    <w:abstractNumId w:val="80"/>
  </w:num>
  <w:num w:numId="24" w16cid:durableId="893195769">
    <w:abstractNumId w:val="17"/>
  </w:num>
  <w:num w:numId="25" w16cid:durableId="2114083908">
    <w:abstractNumId w:val="82"/>
  </w:num>
  <w:num w:numId="26" w16cid:durableId="1754207531">
    <w:abstractNumId w:val="39"/>
  </w:num>
  <w:num w:numId="27" w16cid:durableId="37362082">
    <w:abstractNumId w:val="44"/>
  </w:num>
  <w:num w:numId="28" w16cid:durableId="1508590449">
    <w:abstractNumId w:val="11"/>
  </w:num>
  <w:num w:numId="29" w16cid:durableId="1311904194">
    <w:abstractNumId w:val="2"/>
  </w:num>
  <w:num w:numId="30" w16cid:durableId="1536654872">
    <w:abstractNumId w:val="66"/>
  </w:num>
  <w:num w:numId="31" w16cid:durableId="207107518">
    <w:abstractNumId w:val="51"/>
  </w:num>
  <w:num w:numId="32" w16cid:durableId="1814251631">
    <w:abstractNumId w:val="32"/>
  </w:num>
  <w:num w:numId="33" w16cid:durableId="801575462">
    <w:abstractNumId w:val="8"/>
  </w:num>
  <w:num w:numId="34" w16cid:durableId="869806052">
    <w:abstractNumId w:val="73"/>
  </w:num>
  <w:num w:numId="35" w16cid:durableId="565379921">
    <w:abstractNumId w:val="29"/>
  </w:num>
  <w:num w:numId="36" w16cid:durableId="1304696323">
    <w:abstractNumId w:val="35"/>
  </w:num>
  <w:num w:numId="37" w16cid:durableId="1222592701">
    <w:abstractNumId w:val="63"/>
  </w:num>
  <w:num w:numId="38" w16cid:durableId="100802679">
    <w:abstractNumId w:val="1"/>
  </w:num>
  <w:num w:numId="39" w16cid:durableId="444009951">
    <w:abstractNumId w:val="42"/>
  </w:num>
  <w:num w:numId="40" w16cid:durableId="497115388">
    <w:abstractNumId w:val="19"/>
  </w:num>
  <w:num w:numId="41" w16cid:durableId="541137831">
    <w:abstractNumId w:val="40"/>
  </w:num>
  <w:num w:numId="42" w16cid:durableId="1965384921">
    <w:abstractNumId w:val="47"/>
  </w:num>
  <w:num w:numId="43" w16cid:durableId="1872105326">
    <w:abstractNumId w:val="68"/>
  </w:num>
  <w:num w:numId="44" w16cid:durableId="1303003594">
    <w:abstractNumId w:val="79"/>
  </w:num>
  <w:num w:numId="45" w16cid:durableId="1893039067">
    <w:abstractNumId w:val="9"/>
  </w:num>
  <w:num w:numId="46" w16cid:durableId="1331985459">
    <w:abstractNumId w:val="62"/>
  </w:num>
  <w:num w:numId="47" w16cid:durableId="2136605078">
    <w:abstractNumId w:val="56"/>
  </w:num>
  <w:num w:numId="48" w16cid:durableId="961768973">
    <w:abstractNumId w:val="5"/>
  </w:num>
  <w:num w:numId="49" w16cid:durableId="1269239341">
    <w:abstractNumId w:val="75"/>
  </w:num>
  <w:num w:numId="50" w16cid:durableId="1940335387">
    <w:abstractNumId w:val="78"/>
  </w:num>
  <w:num w:numId="51" w16cid:durableId="335695392">
    <w:abstractNumId w:val="64"/>
  </w:num>
  <w:num w:numId="52" w16cid:durableId="470440068">
    <w:abstractNumId w:val="45"/>
  </w:num>
  <w:num w:numId="53" w16cid:durableId="2144543590">
    <w:abstractNumId w:val="69"/>
  </w:num>
  <w:num w:numId="54" w16cid:durableId="1735811677">
    <w:abstractNumId w:val="70"/>
  </w:num>
  <w:num w:numId="55" w16cid:durableId="1540781674">
    <w:abstractNumId w:val="76"/>
  </w:num>
  <w:num w:numId="56" w16cid:durableId="1007713211">
    <w:abstractNumId w:val="37"/>
  </w:num>
  <w:num w:numId="57" w16cid:durableId="2025470340">
    <w:abstractNumId w:val="14"/>
  </w:num>
  <w:num w:numId="58" w16cid:durableId="168714533">
    <w:abstractNumId w:val="57"/>
  </w:num>
  <w:num w:numId="59" w16cid:durableId="472991121">
    <w:abstractNumId w:val="87"/>
  </w:num>
  <w:num w:numId="60" w16cid:durableId="469786585">
    <w:abstractNumId w:val="22"/>
  </w:num>
  <w:num w:numId="61" w16cid:durableId="860971949">
    <w:abstractNumId w:val="28"/>
  </w:num>
  <w:num w:numId="62" w16cid:durableId="1357928309">
    <w:abstractNumId w:val="49"/>
  </w:num>
  <w:num w:numId="63" w16cid:durableId="235896265">
    <w:abstractNumId w:val="15"/>
  </w:num>
  <w:num w:numId="64" w16cid:durableId="1615744664">
    <w:abstractNumId w:val="0"/>
  </w:num>
  <w:num w:numId="65" w16cid:durableId="1625311815">
    <w:abstractNumId w:val="74"/>
  </w:num>
  <w:num w:numId="66" w16cid:durableId="2113041416">
    <w:abstractNumId w:val="7"/>
  </w:num>
  <w:num w:numId="67" w16cid:durableId="43526207">
    <w:abstractNumId w:val="26"/>
  </w:num>
  <w:num w:numId="68" w16cid:durableId="1014109839">
    <w:abstractNumId w:val="72"/>
  </w:num>
  <w:num w:numId="69" w16cid:durableId="2097823242">
    <w:abstractNumId w:val="65"/>
  </w:num>
  <w:num w:numId="70" w16cid:durableId="1735152785">
    <w:abstractNumId w:val="55"/>
  </w:num>
  <w:num w:numId="71" w16cid:durableId="1558275485">
    <w:abstractNumId w:val="54"/>
  </w:num>
  <w:num w:numId="72" w16cid:durableId="1944537288">
    <w:abstractNumId w:val="12"/>
  </w:num>
  <w:num w:numId="73" w16cid:durableId="853611554">
    <w:abstractNumId w:val="83"/>
  </w:num>
  <w:num w:numId="74" w16cid:durableId="1330014538">
    <w:abstractNumId w:val="36"/>
  </w:num>
  <w:num w:numId="75" w16cid:durableId="334890108">
    <w:abstractNumId w:val="4"/>
  </w:num>
  <w:num w:numId="76" w16cid:durableId="2120829662">
    <w:abstractNumId w:val="21"/>
  </w:num>
  <w:num w:numId="77" w16cid:durableId="264533906">
    <w:abstractNumId w:val="23"/>
  </w:num>
  <w:num w:numId="78" w16cid:durableId="1815564556">
    <w:abstractNumId w:val="67"/>
  </w:num>
  <w:num w:numId="79" w16cid:durableId="1222981953">
    <w:abstractNumId w:val="81"/>
  </w:num>
  <w:num w:numId="80" w16cid:durableId="1521815524">
    <w:abstractNumId w:val="84"/>
  </w:num>
  <w:num w:numId="81" w16cid:durableId="2064061010">
    <w:abstractNumId w:val="52"/>
  </w:num>
  <w:num w:numId="82" w16cid:durableId="109975539">
    <w:abstractNumId w:val="30"/>
  </w:num>
  <w:num w:numId="83" w16cid:durableId="1152716584">
    <w:abstractNumId w:val="25"/>
  </w:num>
  <w:num w:numId="84" w16cid:durableId="775248662">
    <w:abstractNumId w:val="89"/>
  </w:num>
  <w:num w:numId="85" w16cid:durableId="874734387">
    <w:abstractNumId w:val="77"/>
  </w:num>
  <w:num w:numId="86" w16cid:durableId="64257380">
    <w:abstractNumId w:val="24"/>
  </w:num>
  <w:num w:numId="87" w16cid:durableId="474419066">
    <w:abstractNumId w:val="33"/>
  </w:num>
  <w:num w:numId="88" w16cid:durableId="1629429794">
    <w:abstractNumId w:val="58"/>
  </w:num>
  <w:num w:numId="89" w16cid:durableId="1510754118">
    <w:abstractNumId w:val="31"/>
  </w:num>
  <w:num w:numId="90" w16cid:durableId="188136277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105"/>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06FF"/>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1AEB"/>
    <w:rsid w:val="003C33FF"/>
    <w:rsid w:val="003C3983"/>
    <w:rsid w:val="003C43ED"/>
    <w:rsid w:val="003C55BA"/>
    <w:rsid w:val="003C7A9F"/>
    <w:rsid w:val="003D06F1"/>
    <w:rsid w:val="003D09FD"/>
    <w:rsid w:val="003D1D43"/>
    <w:rsid w:val="003D7F8F"/>
    <w:rsid w:val="003E0B7C"/>
    <w:rsid w:val="003E15F1"/>
    <w:rsid w:val="003E4C35"/>
    <w:rsid w:val="003E59F4"/>
    <w:rsid w:val="003F0144"/>
    <w:rsid w:val="003F5469"/>
    <w:rsid w:val="003F5886"/>
    <w:rsid w:val="00402452"/>
    <w:rsid w:val="00404D67"/>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6362"/>
    <w:rsid w:val="00460745"/>
    <w:rsid w:val="00460A69"/>
    <w:rsid w:val="00461479"/>
    <w:rsid w:val="00462AF6"/>
    <w:rsid w:val="004663DA"/>
    <w:rsid w:val="004673C3"/>
    <w:rsid w:val="00471CFB"/>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E7BFB"/>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E7DC3"/>
    <w:rsid w:val="006F030B"/>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5B53"/>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391F"/>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5C66"/>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93B"/>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FE1"/>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5BF6EF5"/>
    <w:rsid w:val="06A6FFC9"/>
    <w:rsid w:val="06D071E1"/>
    <w:rsid w:val="07DBAD1F"/>
    <w:rsid w:val="094A49D9"/>
    <w:rsid w:val="09ACE76E"/>
    <w:rsid w:val="09BE0CEF"/>
    <w:rsid w:val="0AB83AE0"/>
    <w:rsid w:val="0B109FC9"/>
    <w:rsid w:val="0B23E9F9"/>
    <w:rsid w:val="0B525215"/>
    <w:rsid w:val="0B766635"/>
    <w:rsid w:val="0BA1A254"/>
    <w:rsid w:val="0BA7B4CA"/>
    <w:rsid w:val="0BD000C8"/>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DD8124F"/>
    <w:rsid w:val="1E88E9BF"/>
    <w:rsid w:val="1F422CF5"/>
    <w:rsid w:val="1F4A55A1"/>
    <w:rsid w:val="202FBADB"/>
    <w:rsid w:val="205452AB"/>
    <w:rsid w:val="20BB1EB0"/>
    <w:rsid w:val="21D31D91"/>
    <w:rsid w:val="22159101"/>
    <w:rsid w:val="23AA48B5"/>
    <w:rsid w:val="252EB08A"/>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DA4B1"/>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7F3A8F8"/>
    <w:rsid w:val="38F184AE"/>
    <w:rsid w:val="393B9498"/>
    <w:rsid w:val="39ACA26D"/>
    <w:rsid w:val="39AF0395"/>
    <w:rsid w:val="3A8D86B4"/>
    <w:rsid w:val="3B103DAF"/>
    <w:rsid w:val="3B47BBB3"/>
    <w:rsid w:val="3B88EBA1"/>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0E1D6C"/>
    <w:rsid w:val="517FB7F9"/>
    <w:rsid w:val="518C84BF"/>
    <w:rsid w:val="526071E3"/>
    <w:rsid w:val="5268EF28"/>
    <w:rsid w:val="53063913"/>
    <w:rsid w:val="533ED47E"/>
    <w:rsid w:val="53739A76"/>
    <w:rsid w:val="538F592C"/>
    <w:rsid w:val="53A17D80"/>
    <w:rsid w:val="53BE8E59"/>
    <w:rsid w:val="54FF79A6"/>
    <w:rsid w:val="55058882"/>
    <w:rsid w:val="559A14C8"/>
    <w:rsid w:val="560111A3"/>
    <w:rsid w:val="564E721E"/>
    <w:rsid w:val="581366B8"/>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3E07BA1"/>
    <w:rsid w:val="642D1BB5"/>
    <w:rsid w:val="64F8C9E1"/>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C55C66"/>
    <w:rPr>
      <w:rFonts w:ascii="Times New Roman" w:eastAsia="Times New Roman" w:hAnsi="Times New Roman" w:cs="Times New Roman"/>
      <w:sz w:val="24"/>
      <w:szCs w:val="24"/>
      <w:lang w:val="en-GB" w:eastAsia="en-US"/>
    </w:rPr>
  </w:style>
  <w:style w:type="character" w:styleId="FollowedHyperlink">
    <w:name w:val="FollowedHyperlink"/>
    <w:basedOn w:val="DefaultParagraphFont"/>
    <w:uiPriority w:val="99"/>
    <w:semiHidden/>
    <w:unhideWhenUsed/>
    <w:rsid w:val="00C55C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media/6605551b91a320001182b1bb/September_24_early_education_and_childcare_entitlements_expansio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36027AAF-FD7D-485B-97B0-CB48021A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796</Words>
  <Characters>4543</Characters>
  <Application>Microsoft Office Word</Application>
  <DocSecurity>0</DocSecurity>
  <Lines>37</Lines>
  <Paragraphs>10</Paragraphs>
  <ScaleCrop>false</ScaleCrop>
  <Company>Hewlett-Packard Company</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2018-05-03T18:57:00Z</cp:lastPrinted>
  <dcterms:created xsi:type="dcterms:W3CDTF">2025-10-07T09:21:00Z</dcterms:created>
  <dcterms:modified xsi:type="dcterms:W3CDTF">2025-10-07T09:21:00Z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